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01DB618" w:rsidR="00DC2D52" w:rsidRPr="00A84C0B" w:rsidRDefault="003D40CE" w:rsidP="00A84C0B">
      <w:pPr>
        <w:pStyle w:val="Red-Title"/>
        <w:rPr>
          <w:sz w:val="28"/>
          <w:szCs w:val="28"/>
        </w:rPr>
      </w:pPr>
      <w:bookmarkStart w:id="0" w:name="_GoBack"/>
      <w:bookmarkEnd w:id="0"/>
      <w:r>
        <w:rPr>
          <w:sz w:val="52"/>
          <w:szCs w:val="52"/>
        </w:rPr>
        <w:t>National Security</w:t>
      </w:r>
      <w:r w:rsidR="00A84C0B">
        <w:rPr>
          <w:sz w:val="52"/>
          <w:szCs w:val="52"/>
        </w:rPr>
        <w:br/>
      </w:r>
      <w:r w:rsidR="00A84C0B">
        <w:rPr>
          <w:sz w:val="28"/>
          <w:szCs w:val="28"/>
        </w:rPr>
        <w:t>Negative</w:t>
      </w:r>
      <w:r w:rsidR="00DB7B76" w:rsidRPr="005F53C5">
        <w:rPr>
          <w:sz w:val="28"/>
          <w:szCs w:val="28"/>
        </w:rPr>
        <w:t xml:space="preserve"> Case by </w:t>
      </w:r>
      <w:r w:rsidR="003C4822">
        <w:rPr>
          <w:sz w:val="28"/>
          <w:szCs w:val="28"/>
        </w:rPr>
        <w:t>Mark Csoros</w:t>
      </w:r>
    </w:p>
    <w:p w14:paraId="0A6D7C65" w14:textId="1D11ED55" w:rsidR="00E12F8B" w:rsidRDefault="00E12F8B" w:rsidP="00E12F8B">
      <w:pPr>
        <w:ind w:left="-180"/>
      </w:pPr>
      <w:r>
        <w:rPr>
          <w:noProof/>
        </w:rPr>
        <w:drawing>
          <wp:inline distT="0" distB="0" distL="0" distR="0" wp14:anchorId="3AB97757" wp14:editId="35511929">
            <wp:extent cx="6565900" cy="3629025"/>
            <wp:effectExtent l="152400" t="152400" r="165100" b="1809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BEBA8EAE-BF5A-486C-A8C5-ECC9F3942E4B}">
                          <a14:imgProps xmlns:a14="http://schemas.microsoft.com/office/drawing/2010/main">
                            <a14:imgLayer r:embed="rId9">
                              <a14:imgEffect>
                                <a14:brightnessContrast bright="40000"/>
                              </a14:imgEffect>
                            </a14:imgLayer>
                          </a14:imgProps>
                        </a:ext>
                        <a:ext uri="{28A0092B-C50C-407E-A947-70E740481C1C}">
                          <a14:useLocalDpi xmlns:a14="http://schemas.microsoft.com/office/drawing/2010/main"/>
                        </a:ext>
                      </a:extLst>
                    </a:blip>
                    <a:stretch>
                      <a:fillRect/>
                    </a:stretch>
                  </pic:blipFill>
                  <pic:spPr>
                    <a:xfrm>
                      <a:off x="0" y="0"/>
                      <a:ext cx="6572055" cy="363242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286FBFB" w14:textId="3EAB3521" w:rsidR="00303412" w:rsidRDefault="00DD5369" w:rsidP="00345EC4">
      <w:r>
        <w:t>The essence of this case is capitalizing on the uncertainty inherent in any decision. Predicting the future is, by definition, uncertain, and the affirmative is advocating that we should go to war before we know we need to. Your job is to advocate for a much more measured approach. Portray the affirmative as a trigger-happy warmonger rushing preemptively into advanced conflict.</w:t>
      </w:r>
      <w:r w:rsidR="00025CEF">
        <w:t xml:space="preserve"> Then, show the consequences of buying into that worldview. </w:t>
      </w:r>
    </w:p>
    <w:p w14:paraId="6D0B82B1" w14:textId="6631471C" w:rsidR="00025CEF" w:rsidRDefault="00025CEF" w:rsidP="00345EC4">
      <w:r>
        <w:t xml:space="preserve">You do that through </w:t>
      </w:r>
      <w:r w:rsidR="003D40CE">
        <w:t xml:space="preserve">four </w:t>
      </w:r>
      <w:r>
        <w:t>contentions. The first one serves as a foundation, and it’s very provable. If you can maintain its link to the rest of your arguments, you can keep coming back to the mantra of “the future isn’t knowable</w:t>
      </w:r>
      <w:r w:rsidR="003D40CE">
        <w:t>.</w:t>
      </w:r>
      <w:r>
        <w:t xml:space="preserve">” </w:t>
      </w:r>
    </w:p>
    <w:p w14:paraId="3A987526" w14:textId="1C78872F" w:rsidR="003D7672" w:rsidRDefault="00025CEF" w:rsidP="00345EC4">
      <w:r>
        <w:t xml:space="preserve">The second contention builds off the first, and extends the magnitude of the consequences of preemptive war. It uses the example of the rise of ISIS in the Middle East and links it to the preemptive war in Iraq that started in 2003. You’ll need to be careful here, because most of your judges will have </w:t>
      </w:r>
      <w:r>
        <w:lastRenderedPageBreak/>
        <w:t xml:space="preserve">strong opinions and a fair amount of knowledge about this war. </w:t>
      </w:r>
      <w:r w:rsidR="003D40CE">
        <w:t>Most competitors</w:t>
      </w:r>
      <w:r>
        <w:t xml:space="preserve"> weren’</w:t>
      </w:r>
      <w:r w:rsidR="003D7672">
        <w:t>t born in 2003, and some of you (like me) have dim memories of hearing bits and p</w:t>
      </w:r>
      <w:r w:rsidR="00937C3B">
        <w:t>ieces of the news from parents i</w:t>
      </w:r>
      <w:r w:rsidR="003D7672">
        <w:t>n route to karate class. So, read up.</w:t>
      </w:r>
    </w:p>
    <w:p w14:paraId="32FF041B" w14:textId="2ED80002" w:rsidR="003D7672" w:rsidRDefault="003D7672" w:rsidP="00345EC4">
      <w:r>
        <w:t xml:space="preserve">Contention 3 is similar, but different in nuance. While </w:t>
      </w:r>
      <w:r w:rsidR="003D40CE">
        <w:t xml:space="preserve">Contention </w:t>
      </w:r>
      <w:r>
        <w:t xml:space="preserve">2 says that we have a hard time predicting the future, </w:t>
      </w:r>
      <w:r w:rsidR="003D40CE">
        <w:t xml:space="preserve">Contention </w:t>
      </w:r>
      <w:r>
        <w:t>3 says that we have a precedence of failure that proves that preemptive warfare is ineffective. C2 looks forward and says “who knows</w:t>
      </w:r>
      <w:r w:rsidR="003D40CE">
        <w:t>,</w:t>
      </w:r>
      <w:r>
        <w:t>” C3 looks back and says</w:t>
      </w:r>
      <w:r w:rsidR="003D40CE">
        <w:t>,</w:t>
      </w:r>
      <w:r>
        <w:t xml:space="preserve"> “I do: preemptive warfare is bad</w:t>
      </w:r>
      <w:r w:rsidR="003D40CE">
        <w:t>.</w:t>
      </w:r>
      <w:r>
        <w:t>”</w:t>
      </w:r>
      <w:r w:rsidR="00937C3B">
        <w:t xml:space="preserve"> </w:t>
      </w:r>
      <w:r>
        <w:t>It uses the example of Japan and outlines how Pearl Harbor landed the Japanese in a world of trouble. If you want additional support about how China is a threat and Japan’s weaponry is inadequate, just do some googling. There’s plenty of advocacy that wouldn’</w:t>
      </w:r>
      <w:r w:rsidR="00FC256E">
        <w:t xml:space="preserve">t fit into a </w:t>
      </w:r>
      <w:r w:rsidR="003D40CE">
        <w:t>Negative Constructive</w:t>
      </w:r>
      <w:r w:rsidR="00FC256E">
        <w:t xml:space="preserve">, but </w:t>
      </w:r>
      <w:r w:rsidR="003D40CE">
        <w:t xml:space="preserve">the work </w:t>
      </w:r>
      <w:r w:rsidR="00FC256E">
        <w:t>may help with rebuttals.</w:t>
      </w:r>
    </w:p>
    <w:p w14:paraId="699B93CA" w14:textId="6F02C2AA" w:rsidR="00FC256E" w:rsidRDefault="00FC256E" w:rsidP="00345EC4">
      <w:r>
        <w:t>Contention 4 is a conclusion and wrap-up. It ties it back to the value and has some persuasive rhetoric. I find that having a “taggable” closing works better than bare rhetoric. Flow judges usually ignore rhetoric and love tags, so it helps to make your closing a contention.</w:t>
      </w:r>
    </w:p>
    <w:p w14:paraId="42427ACA" w14:textId="0A4D2A56" w:rsidR="00FC256E" w:rsidRDefault="00FC256E" w:rsidP="00345EC4">
      <w:r>
        <w:t>Mainly, keep coming back to the fact that we can’t know the future, but we can judge based on the past. In the past, preemptive warfare has failed miserably, because bureaucrats thought they could p</w:t>
      </w:r>
      <w:r w:rsidR="00B26157">
        <w:t>redict what was going to happen in the future. So, to make sure our future is bright, learn from the past, don’t try to predict the future, and avoid voting for the resolution.</w:t>
      </w:r>
    </w:p>
    <w:p w14:paraId="438A2908" w14:textId="5E32D463" w:rsidR="00DB7B76" w:rsidRDefault="00DB7B76" w:rsidP="00DB7B76">
      <w:pPr>
        <w:spacing w:after="0" w:line="240" w:lineRule="auto"/>
      </w:pPr>
      <w:r>
        <w:br w:type="page"/>
      </w:r>
    </w:p>
    <w:p w14:paraId="4A7912EF" w14:textId="2F851A47" w:rsidR="00C20588" w:rsidRPr="008554E8" w:rsidRDefault="003D40CE" w:rsidP="008554E8">
      <w:pPr>
        <w:pStyle w:val="Red-Title"/>
      </w:pPr>
      <w:bookmarkStart w:id="1" w:name="_Toc299719814"/>
      <w:r>
        <w:lastRenderedPageBreak/>
        <w:t>National Security</w:t>
      </w:r>
    </w:p>
    <w:p w14:paraId="54D0BB92" w14:textId="4287E32E" w:rsidR="003D40CE" w:rsidRDefault="00C20588" w:rsidP="008554E8">
      <w:r>
        <w:t>2014 marked the 50</w:t>
      </w:r>
      <w:r w:rsidRPr="00C20588">
        <w:rPr>
          <w:vertAlign w:val="superscript"/>
        </w:rPr>
        <w:t>th</w:t>
      </w:r>
      <w:r>
        <w:t xml:space="preserve"> anniversary of one of the best satirical films</w:t>
      </w:r>
      <w:r w:rsidR="00302378">
        <w:t xml:space="preserve"> of all time: </w:t>
      </w:r>
      <w:r w:rsidR="00302378" w:rsidRPr="00302378">
        <w:rPr>
          <w:i/>
        </w:rPr>
        <w:t>D</w:t>
      </w:r>
      <w:r w:rsidRPr="00302378">
        <w:rPr>
          <w:i/>
        </w:rPr>
        <w:t>r</w:t>
      </w:r>
      <w:r w:rsidR="00302378" w:rsidRPr="00302378">
        <w:rPr>
          <w:i/>
        </w:rPr>
        <w:t>.</w:t>
      </w:r>
      <w:r w:rsidRPr="00302378">
        <w:rPr>
          <w:i/>
        </w:rPr>
        <w:t xml:space="preserve"> Strangelove</w:t>
      </w:r>
      <w:r w:rsidR="00D34C1C">
        <w:rPr>
          <w:rStyle w:val="FootnoteReference"/>
          <w:i/>
        </w:rPr>
        <w:footnoteReference w:id="1"/>
      </w:r>
      <w:r>
        <w:t xml:space="preserve">. </w:t>
      </w:r>
      <w:r w:rsidR="00302378">
        <w:t xml:space="preserve">The </w:t>
      </w:r>
      <w:r w:rsidR="004F061E">
        <w:t xml:space="preserve">film centers around an apocalyptic scenario: an American general launches a preemptive strike against Russia at the height of the Cold War. That general, Jack Ripper, assumes he’ll win an easy victory, save America, and end the Cold </w:t>
      </w:r>
      <w:r w:rsidR="003D40CE">
        <w:t>War</w:t>
      </w:r>
      <w:r w:rsidR="004F061E">
        <w:t xml:space="preserve">. But, unbeknownst to anyone, Russia has created a Doomsday Device that, when triggered by an atomic bomb, will create an explosion that will end the world. </w:t>
      </w:r>
    </w:p>
    <w:p w14:paraId="43E38621" w14:textId="49FE4896" w:rsidR="003D40CE" w:rsidRDefault="004F061E" w:rsidP="008554E8">
      <w:r>
        <w:t xml:space="preserve">The movie centers around the efforts of the U.S. and Russia to stop a slow-motion train wreck that’s happening </w:t>
      </w:r>
      <w:r w:rsidR="003D40CE">
        <w:t>all-too-</w:t>
      </w:r>
      <w:r>
        <w:t xml:space="preserve">fast. That scenario, though fictitious, </w:t>
      </w:r>
      <w:r w:rsidR="00894F69">
        <w:t xml:space="preserve">tells us something important about the way the world works: no prediction is 100% assured. </w:t>
      </w:r>
    </w:p>
    <w:p w14:paraId="016F4166" w14:textId="0A9D685F" w:rsidR="00A84C0B" w:rsidRDefault="00894F69" w:rsidP="008554E8">
      <w:r>
        <w:t xml:space="preserve">As tempting as it seems to push the nuclear button or launch the preemptive strike, voting affirmative doesn’t protect anyone. Because even good intentions go astray, I ask that you reject the resolution, and reject preemptive warfare. </w:t>
      </w:r>
    </w:p>
    <w:p w14:paraId="0B085827" w14:textId="3B33833A" w:rsidR="006330AA" w:rsidRDefault="006330AA" w:rsidP="006330AA">
      <w:pPr>
        <w:pStyle w:val="Heading1"/>
      </w:pPr>
      <w:r>
        <w:t xml:space="preserve">Value: National </w:t>
      </w:r>
      <w:r w:rsidR="003D40CE">
        <w:t>Security</w:t>
      </w:r>
    </w:p>
    <w:p w14:paraId="19ABE1F4" w14:textId="423E0EA7" w:rsidR="003D40CE" w:rsidRDefault="006330AA" w:rsidP="008554E8">
      <w:r>
        <w:t xml:space="preserve">Before we get into the contentions, we need something to help us weigh today’s round. Since the primary job of government is the protection of its citizens, </w:t>
      </w:r>
      <w:r w:rsidR="004A5A5D" w:rsidRPr="004A5A5D">
        <w:rPr>
          <w:b/>
        </w:rPr>
        <w:t>National Security</w:t>
      </w:r>
      <w:r w:rsidR="004A5A5D">
        <w:t xml:space="preserve"> should be the value. In other words, preemptive warfare’s moral justification should hinge around whether or not preemptive </w:t>
      </w:r>
      <w:r w:rsidR="00CF2FE0">
        <w:t>warfare makes citizens safer</w:t>
      </w:r>
      <w:r w:rsidR="004A5A5D">
        <w:t xml:space="preserve">. </w:t>
      </w:r>
    </w:p>
    <w:p w14:paraId="511A8483" w14:textId="7208071C" w:rsidR="00E071F7" w:rsidRDefault="00E071F7" w:rsidP="008554E8">
      <w:r>
        <w:t>With our value in place, let’s see why preemptive warfare is morally unjustified through a few contentions, the first of which is…</w:t>
      </w:r>
    </w:p>
    <w:p w14:paraId="19AEB1CA" w14:textId="3E30B4B7" w:rsidR="00E071F7" w:rsidRDefault="00DF0A69" w:rsidP="00345EC4">
      <w:pPr>
        <w:pStyle w:val="Heading1"/>
      </w:pPr>
      <w:r>
        <w:t>Contention 1: The future isn’t knowable</w:t>
      </w:r>
    </w:p>
    <w:p w14:paraId="45EFE81A" w14:textId="16DA8717" w:rsidR="00121FEE" w:rsidRDefault="00E071F7" w:rsidP="00DF0A69">
      <w:pPr>
        <w:rPr>
          <w:b/>
          <w:sz w:val="32"/>
        </w:rPr>
      </w:pPr>
      <w:r>
        <w:t xml:space="preserve">Due </w:t>
      </w:r>
      <w:r w:rsidR="00121FEE">
        <w:t>to limitations on human knowledge, it’s impossible to fully know the future. When we act, we’re forced to predict the effect that our actions will have on the world around us. Unfortunately, much of the time, we predict wrongly, which we’ll see in...</w:t>
      </w:r>
    </w:p>
    <w:p w14:paraId="0B001763" w14:textId="1BAC0BAE" w:rsidR="00731AF3" w:rsidRDefault="00DF0A69" w:rsidP="00345EC4">
      <w:pPr>
        <w:pStyle w:val="Heading1"/>
      </w:pPr>
      <w:r>
        <w:lastRenderedPageBreak/>
        <w:t>Conten</w:t>
      </w:r>
      <w:r w:rsidR="00F22112">
        <w:t>tion 2: Preemptive warfare has unintended consequences</w:t>
      </w:r>
    </w:p>
    <w:p w14:paraId="4A9C33CA" w14:textId="77777777" w:rsidR="00643342" w:rsidRDefault="00731AF3" w:rsidP="00DF0A69">
      <w:r>
        <w:t xml:space="preserve">Every single one of us, at one time or another, has made a decision </w:t>
      </w:r>
      <w:r w:rsidR="00F147BE">
        <w:t xml:space="preserve">that didn’t turn out as intended. </w:t>
      </w:r>
      <w:r w:rsidR="00781F5A">
        <w:t xml:space="preserve">Usually the consequences are pretty benign, like a lower GPA, a fender bender, or some awkwardness the next time you see someone. But when nations go to war, the consequences can be extreme. </w:t>
      </w:r>
      <w:r w:rsidR="005259CF">
        <w:t>Let’s look at an example in</w:t>
      </w:r>
      <w:r w:rsidR="00643342">
        <w:t>…</w:t>
      </w:r>
      <w:r w:rsidR="005259CF">
        <w:t xml:space="preserve"> </w:t>
      </w:r>
    </w:p>
    <w:p w14:paraId="7810B3A4" w14:textId="657BA8D8" w:rsidR="0093592D" w:rsidRPr="005259CF" w:rsidRDefault="005259CF" w:rsidP="00345EC4">
      <w:pPr>
        <w:pStyle w:val="Heading2"/>
      </w:pPr>
      <w:r w:rsidRPr="005259CF">
        <w:t>Application 1: Iraq War</w:t>
      </w:r>
    </w:p>
    <w:p w14:paraId="540945DA" w14:textId="77777777" w:rsidR="00643342" w:rsidRDefault="005259CF" w:rsidP="00DF0A69">
      <w:r>
        <w:t>In 2003, the conflict that we call the Iraq War started. The war was based on the threat posed by Iraq’s dictator, Saddam Hussein, and the chemical weapons that he possessed</w:t>
      </w:r>
      <w:r w:rsidR="00BB2E44">
        <w:rPr>
          <w:rStyle w:val="FootnoteReference"/>
        </w:rPr>
        <w:footnoteReference w:id="2"/>
      </w:r>
      <w:r>
        <w:t xml:space="preserve">. Regardless of the reasons for that war, </w:t>
      </w:r>
      <w:r w:rsidR="00EC3F69">
        <w:t>it had to end eventually, and in</w:t>
      </w:r>
      <w:r>
        <w:t xml:space="preserve"> 2011, the United States military left Iraq. </w:t>
      </w:r>
    </w:p>
    <w:p w14:paraId="0C989604" w14:textId="587D4AC1" w:rsidR="00EC3F69" w:rsidRDefault="005259CF" w:rsidP="00DF0A69">
      <w:r>
        <w:t>Behind them, a destabilized and fractured nati</w:t>
      </w:r>
      <w:r w:rsidR="00EC3F69">
        <w:t>on was left wondering what came next</w:t>
      </w:r>
      <w:r>
        <w:t xml:space="preserve">. </w:t>
      </w:r>
      <w:r w:rsidR="00EC3F69">
        <w:t>Unfortunately, a man named Abu Bakr al-Baghdadi had an answer. Baghdadi envisioned an Islamic caliphate, under the control of his organization: the Islamic State of Iraq and Syria. Interestingly, ISIS fighters were trained by Saddam Hussein’s former officers, and ISIS leaders networked together in U.S.</w:t>
      </w:r>
      <w:r w:rsidR="00643342">
        <w:t>-</w:t>
      </w:r>
      <w:r w:rsidR="00EC3F69">
        <w:t>run prisons.</w:t>
      </w:r>
      <w:r w:rsidR="00BB2E44">
        <w:rPr>
          <w:rStyle w:val="FootnoteReference"/>
        </w:rPr>
        <w:footnoteReference w:id="3"/>
      </w:r>
    </w:p>
    <w:p w14:paraId="79F451C6" w14:textId="591B03D3" w:rsidR="00657AFA" w:rsidRDefault="00EC3F69" w:rsidP="00DF0A69">
      <w:pPr>
        <w:rPr>
          <w:b/>
          <w:sz w:val="32"/>
        </w:rPr>
      </w:pPr>
      <w:r>
        <w:t xml:space="preserve">Now, we shouldn’t blame any administration for ISIS. Evil will always exist. We should, however, blame the idea of preemptive warfare for helping to facilitate this evil. </w:t>
      </w:r>
      <w:r w:rsidR="00BB2E44">
        <w:t>When we act on predictions, we make mistakes. When we go to war based on predictions, we make big mistakes. Even worse, preemptive warfare is usually ineffective. We’ll see that in…</w:t>
      </w:r>
    </w:p>
    <w:p w14:paraId="27A499F2" w14:textId="12061D3F" w:rsidR="00F22112" w:rsidRDefault="00F22112" w:rsidP="00345EC4">
      <w:pPr>
        <w:pStyle w:val="Heading1"/>
      </w:pPr>
      <w:r>
        <w:t>Contention 3: Preemptive warfare doesn’t work</w:t>
      </w:r>
    </w:p>
    <w:p w14:paraId="52D0BE00" w14:textId="38F6A146" w:rsidR="00AA3F1C" w:rsidRDefault="00BB2E44" w:rsidP="00DF0A69">
      <w:pPr>
        <w:rPr>
          <w:color w:val="0D0D0D" w:themeColor="text1" w:themeTint="F2"/>
        </w:rPr>
      </w:pPr>
      <w:r>
        <w:rPr>
          <w:color w:val="0D0D0D" w:themeColor="text1" w:themeTint="F2"/>
        </w:rPr>
        <w:t>Everyone knows that Pearl Harbor was a preemptive attack on the United States, and that it sparked World War II. Everyone also knows that Japan lost, that two cities were destroyed by atomic bomb</w:t>
      </w:r>
      <w:r w:rsidR="00643342">
        <w:rPr>
          <w:color w:val="0D0D0D" w:themeColor="text1" w:themeTint="F2"/>
        </w:rPr>
        <w:t>s</w:t>
      </w:r>
      <w:r>
        <w:rPr>
          <w:color w:val="0D0D0D" w:themeColor="text1" w:themeTint="F2"/>
        </w:rPr>
        <w:t xml:space="preserve">, and that hundreds of thousands of citizens lost their lives. But a lesser-known fact, with even more profound implications, is that Japan is </w:t>
      </w:r>
      <w:r w:rsidR="005668DE">
        <w:rPr>
          <w:color w:val="0D0D0D" w:themeColor="text1" w:themeTint="F2"/>
        </w:rPr>
        <w:t xml:space="preserve">still dealing with the repercussions of Pearl Harbor. </w:t>
      </w:r>
      <w:r w:rsidR="00AA3F1C" w:rsidRPr="00345EC4">
        <w:rPr>
          <w:i/>
          <w:color w:val="0D0D0D" w:themeColor="text1" w:themeTint="F2"/>
        </w:rPr>
        <w:t>The Atlantic</w:t>
      </w:r>
      <w:r w:rsidR="00AA3F1C">
        <w:rPr>
          <w:color w:val="0D0D0D" w:themeColor="text1" w:themeTint="F2"/>
        </w:rPr>
        <w:t xml:space="preserve"> wrote in 2012</w:t>
      </w:r>
      <w:r w:rsidR="00643342">
        <w:rPr>
          <w:color w:val="0D0D0D" w:themeColor="text1" w:themeTint="F2"/>
        </w:rPr>
        <w:t>:</w:t>
      </w:r>
    </w:p>
    <w:p w14:paraId="42BC7622" w14:textId="553CC0EA" w:rsidR="00AA3F1C" w:rsidRPr="00AA3F1C" w:rsidRDefault="00AA3F1C" w:rsidP="00345EC4">
      <w:pPr>
        <w:ind w:left="720"/>
      </w:pPr>
      <w:r w:rsidRPr="00AA3F1C">
        <w:t xml:space="preserve">With a single sentence, Article 9 of the Japanese constitution turned Japan into a pacifist country. “The Japanese people forever renounce war as a sovereign right of the nation and the threat or use of force as means of settling international disputes.” Written by Americans and </w:t>
      </w:r>
      <w:r w:rsidRPr="00AA3F1C">
        <w:lastRenderedPageBreak/>
        <w:t>signed by Japan in 1947, the constitution forbids the island nat</w:t>
      </w:r>
      <w:r>
        <w:t>ion from maintaining a military…</w:t>
      </w:r>
      <w:r w:rsidRPr="00AA3F1C">
        <w:t>In the place of armed forces were “self-defense forces”, an organization of essentially civil servants armed with defensive weapons.</w:t>
      </w:r>
      <w:r>
        <w:rPr>
          <w:rStyle w:val="FootnoteReference"/>
          <w:i/>
        </w:rPr>
        <w:footnoteReference w:id="4"/>
      </w:r>
    </w:p>
    <w:p w14:paraId="1E7F7926" w14:textId="16C1A11C" w:rsidR="00643342" w:rsidRDefault="00657AFA" w:rsidP="00DF0A69">
      <w:pPr>
        <w:rPr>
          <w:rStyle w:val="Hyperlink"/>
          <w:color w:val="0D0D0D" w:themeColor="text1" w:themeTint="F2"/>
          <w:u w:val="none"/>
        </w:rPr>
      </w:pPr>
      <w:r>
        <w:rPr>
          <w:rStyle w:val="Hyperlink"/>
          <w:color w:val="0D0D0D" w:themeColor="text1" w:themeTint="F2"/>
          <w:u w:val="none"/>
        </w:rPr>
        <w:t>One preemptive strike cost Japan the ability to go to war. What’s more, their defensive weapons aren’t enough. Japan</w:t>
      </w:r>
      <w:r w:rsidR="00D71AD7">
        <w:rPr>
          <w:rStyle w:val="Hyperlink"/>
          <w:color w:val="0D0D0D" w:themeColor="text1" w:themeTint="F2"/>
          <w:u w:val="none"/>
        </w:rPr>
        <w:t xml:space="preserve"> is</w:t>
      </w:r>
      <w:r>
        <w:rPr>
          <w:rStyle w:val="Hyperlink"/>
          <w:color w:val="0D0D0D" w:themeColor="text1" w:themeTint="F2"/>
          <w:u w:val="none"/>
        </w:rPr>
        <w:t xml:space="preserve"> threate</w:t>
      </w:r>
      <w:r w:rsidR="00D71AD7">
        <w:rPr>
          <w:rStyle w:val="Hyperlink"/>
          <w:color w:val="0D0D0D" w:themeColor="text1" w:themeTint="F2"/>
          <w:u w:val="none"/>
        </w:rPr>
        <w:t>ne</w:t>
      </w:r>
      <w:r>
        <w:rPr>
          <w:rStyle w:val="Hyperlink"/>
          <w:color w:val="0D0D0D" w:themeColor="text1" w:themeTint="F2"/>
          <w:u w:val="none"/>
        </w:rPr>
        <w:t>d</w:t>
      </w:r>
      <w:r w:rsidR="00D71AD7">
        <w:rPr>
          <w:rStyle w:val="Hyperlink"/>
          <w:color w:val="0D0D0D" w:themeColor="text1" w:themeTint="F2"/>
          <w:u w:val="none"/>
        </w:rPr>
        <w:t xml:space="preserve"> by an</w:t>
      </w:r>
      <w:r>
        <w:rPr>
          <w:rStyle w:val="Hyperlink"/>
          <w:color w:val="0D0D0D" w:themeColor="text1" w:themeTint="F2"/>
          <w:u w:val="none"/>
        </w:rPr>
        <w:t xml:space="preserve"> ever-expanding China</w:t>
      </w:r>
      <w:r w:rsidR="00643342">
        <w:rPr>
          <w:rStyle w:val="Hyperlink"/>
          <w:color w:val="0D0D0D" w:themeColor="text1" w:themeTint="F2"/>
          <w:u w:val="none"/>
        </w:rPr>
        <w:t>.</w:t>
      </w:r>
      <w:r w:rsidR="009E074E">
        <w:rPr>
          <w:rStyle w:val="FootnoteReference"/>
          <w:u w:color="7F7F7F" w:themeColor="text1" w:themeTint="80"/>
        </w:rPr>
        <w:footnoteReference w:id="5"/>
      </w:r>
      <w:r>
        <w:rPr>
          <w:rStyle w:val="Hyperlink"/>
          <w:color w:val="0D0D0D" w:themeColor="text1" w:themeTint="F2"/>
          <w:u w:val="none"/>
        </w:rPr>
        <w:t xml:space="preserve"> </w:t>
      </w:r>
      <w:r w:rsidR="00D71AD7">
        <w:rPr>
          <w:rStyle w:val="Hyperlink"/>
          <w:color w:val="0D0D0D" w:themeColor="text1" w:themeTint="F2"/>
          <w:u w:val="none"/>
        </w:rPr>
        <w:t xml:space="preserve">North Korea’s nuclear capacity is expanding by the day. And </w:t>
      </w:r>
      <w:r>
        <w:rPr>
          <w:rStyle w:val="Hyperlink"/>
          <w:color w:val="0D0D0D" w:themeColor="text1" w:themeTint="F2"/>
          <w:u w:val="none"/>
        </w:rPr>
        <w:t xml:space="preserve">Japan has </w:t>
      </w:r>
      <w:r w:rsidR="00D71AD7">
        <w:rPr>
          <w:rStyle w:val="Hyperlink"/>
          <w:color w:val="0D0D0D" w:themeColor="text1" w:themeTint="F2"/>
          <w:u w:val="none"/>
        </w:rPr>
        <w:t xml:space="preserve">to rely on other nations to serve as its warriors. </w:t>
      </w:r>
    </w:p>
    <w:p w14:paraId="5E4DC582" w14:textId="1B5766DF" w:rsidR="00657AFA" w:rsidRDefault="00D71AD7" w:rsidP="00DF0A69">
      <w:pPr>
        <w:rPr>
          <w:rStyle w:val="Hyperlink"/>
          <w:color w:val="0D0D0D" w:themeColor="text1" w:themeTint="F2"/>
          <w:u w:val="none"/>
        </w:rPr>
      </w:pPr>
      <w:r>
        <w:rPr>
          <w:rStyle w:val="Hyperlink"/>
          <w:color w:val="0D0D0D" w:themeColor="text1" w:themeTint="F2"/>
          <w:u w:val="none"/>
        </w:rPr>
        <w:t>All this leads to…</w:t>
      </w:r>
      <w:r w:rsidR="00657AFA">
        <w:rPr>
          <w:rStyle w:val="Hyperlink"/>
          <w:color w:val="0D0D0D" w:themeColor="text1" w:themeTint="F2"/>
          <w:u w:val="none"/>
        </w:rPr>
        <w:t xml:space="preserve"> </w:t>
      </w:r>
    </w:p>
    <w:p w14:paraId="51B5057D" w14:textId="249B21EF" w:rsidR="00F22112" w:rsidRDefault="00F22112" w:rsidP="00345EC4">
      <w:pPr>
        <w:pStyle w:val="Heading1"/>
      </w:pPr>
      <w:r>
        <w:t>Contention 4: Preemptive warfare is immoral</w:t>
      </w:r>
    </w:p>
    <w:p w14:paraId="41F0C6F7" w14:textId="642B2077" w:rsidR="00643342" w:rsidRDefault="000406A2" w:rsidP="00DF0A69">
      <w:r>
        <w:t>Governments have a moral obligation to their people. That obligation isn’t to rush into conflict</w:t>
      </w:r>
      <w:r w:rsidR="00643342">
        <w:t xml:space="preserve"> and </w:t>
      </w:r>
      <w:r>
        <w:t>it isn’t t</w:t>
      </w:r>
      <w:r w:rsidR="00FC256E">
        <w:t>o harm its people</w:t>
      </w:r>
      <w:r w:rsidR="00643342">
        <w:t>. I</w:t>
      </w:r>
      <w:r w:rsidR="00FC256E">
        <w:t>t’s to uphold national security</w:t>
      </w:r>
      <w:r>
        <w:t xml:space="preserve">. </w:t>
      </w:r>
    </w:p>
    <w:p w14:paraId="37448281" w14:textId="6220BAE3" w:rsidR="006F69A6" w:rsidRPr="006F69A6" w:rsidRDefault="00F10237" w:rsidP="00DF0A69">
      <w:r>
        <w:t xml:space="preserve">Preemptive warfare is morally </w:t>
      </w:r>
      <w:r w:rsidR="000D43CF">
        <w:t>problematic because it harms the very citizens it’s designed to protect.</w:t>
      </w:r>
      <w:r w:rsidR="0050291C">
        <w:t xml:space="preserve"> </w:t>
      </w:r>
      <w:r w:rsidR="00FC256E">
        <w:t>If nations want to remain secure, they need to reject the resolution. Thank you.</w:t>
      </w:r>
    </w:p>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3AE37C6D" w14:textId="778CAF6A" w:rsidR="00F2783E" w:rsidRDefault="00E408C1" w:rsidP="00345EC4">
      <w:r>
        <w:t>Maybe the best way to beat this case it to ask the “what if” question to all of the applications. What if we didn’t invade Iraq? What if Japan didn’t sign that constitution? Does NEG want Saddam Hussein in power? Does NEG want an armed Japan trying to reclaim national honor in the 1950s or 1960s? Seen in that light, preemptive warfare actually worked out really well.</w:t>
      </w:r>
    </w:p>
    <w:p w14:paraId="5E966110" w14:textId="767DDBDE" w:rsidR="00E408C1" w:rsidRDefault="00E408C1" w:rsidP="00345EC4">
      <w:r>
        <w:t xml:space="preserve">The next way to beat this case is to focus on Contention 1 and 2. Of course there are unintended consequences to actions. Of course things go wrong. But we can’t be paralyzed into inaction because of hypotheticals. Otherwise, we would never pass laws, go to war, </w:t>
      </w:r>
      <w:r w:rsidR="00B75AE4">
        <w:t>or get out of bed. We have to take calculated risks, and preemptive warfare is one of those risks. Just prove how preemptive war is effective and is needed.</w:t>
      </w:r>
    </w:p>
    <w:p w14:paraId="7BC57906" w14:textId="2F32BF5C" w:rsidR="00B75AE4" w:rsidRDefault="00B75AE4" w:rsidP="00345EC4">
      <w:r>
        <w:t>You can also weigh the disadvantages of the NEG applications, and</w:t>
      </w:r>
      <w:r w:rsidR="00643342">
        <w:t xml:space="preserve"> you can</w:t>
      </w:r>
      <w:r>
        <w:t xml:space="preserve"> probably win at least one. ISIS is bad and scary, but they </w:t>
      </w:r>
      <w:r w:rsidR="00A51CEA">
        <w:t>probably would have risen regardless of what we did in Iraq. China may pose a threat to Japan, but it also poses a threat to every other country, regardless of pacifist constitutions. Also, Japan is still on the map, and has been for 70 odd years, even with a pacifist constitution. Make NEG prove the problem.</w:t>
      </w:r>
    </w:p>
    <w:p w14:paraId="77532BDC" w14:textId="48E40416" w:rsidR="00B75AE4" w:rsidRDefault="00B75AE4" w:rsidP="00345EC4">
      <w:r>
        <w:t>Overall, remind the judge that there are legitimate reasons to strike first. Yeah, it doesn’t always work. Sure, lives are going to be lost. But we strike first to save lives, to protect our people, and to defend our values. That outweighs the minor</w:t>
      </w:r>
      <w:r w:rsidR="00B26157">
        <w:t xml:space="preserve"> epistemological</w:t>
      </w:r>
      <w:r>
        <w:t xml:space="preserve"> concerns of the NEG. </w:t>
      </w:r>
    </w:p>
    <w:sectPr w:rsidR="00B75AE4"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1C4F5" w14:textId="77777777" w:rsidR="00666F5A" w:rsidRDefault="00666F5A" w:rsidP="00DB7B76">
      <w:pPr>
        <w:spacing w:after="0" w:line="240" w:lineRule="auto"/>
      </w:pPr>
      <w:r>
        <w:separator/>
      </w:r>
    </w:p>
  </w:endnote>
  <w:endnote w:type="continuationSeparator" w:id="0">
    <w:p w14:paraId="7B8E549E" w14:textId="77777777" w:rsidR="00666F5A" w:rsidRDefault="00666F5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4B3BBECB"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A4DAB">
      <w:rPr>
        <w:noProof/>
      </w:rPr>
      <w:t>1</w:t>
    </w:r>
    <w:r w:rsidRPr="0018486A">
      <w:rPr>
        <w:b/>
      </w:rPr>
      <w:fldChar w:fldCharType="end"/>
    </w:r>
    <w:r w:rsidRPr="0018486A">
      <w:t xml:space="preserve"> of </w:t>
    </w:r>
    <w:r w:rsidR="00666F5A">
      <w:fldChar w:fldCharType="begin"/>
    </w:r>
    <w:r w:rsidR="00666F5A">
      <w:instrText xml:space="preserve"> NUMPAGES </w:instrText>
    </w:r>
    <w:r w:rsidR="00666F5A">
      <w:fldChar w:fldCharType="separate"/>
    </w:r>
    <w:r w:rsidR="005A4DAB">
      <w:rPr>
        <w:noProof/>
      </w:rPr>
      <w:t>6</w:t>
    </w:r>
    <w:r w:rsidR="00666F5A">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8EFE80" w14:textId="77777777" w:rsidR="00666F5A" w:rsidRDefault="00666F5A" w:rsidP="00DB7B76">
      <w:pPr>
        <w:spacing w:after="0" w:line="240" w:lineRule="auto"/>
      </w:pPr>
      <w:r>
        <w:separator/>
      </w:r>
    </w:p>
  </w:footnote>
  <w:footnote w:type="continuationSeparator" w:id="0">
    <w:p w14:paraId="69B5D3EF" w14:textId="77777777" w:rsidR="00666F5A" w:rsidRDefault="00666F5A" w:rsidP="00DB7B76">
      <w:pPr>
        <w:spacing w:after="0" w:line="240" w:lineRule="auto"/>
      </w:pPr>
      <w:r>
        <w:continuationSeparator/>
      </w:r>
    </w:p>
  </w:footnote>
  <w:footnote w:id="1">
    <w:p w14:paraId="2BDE630A" w14:textId="3AA0908D" w:rsidR="00D34C1C" w:rsidRPr="00E33CD9" w:rsidRDefault="00D34C1C">
      <w:pPr>
        <w:pStyle w:val="FootnoteText"/>
        <w:rPr>
          <w:rFonts w:ascii="Times New Roman" w:hAnsi="Times New Roman" w:cs="Times New Roman"/>
        </w:rPr>
      </w:pPr>
      <w:r w:rsidRPr="00E33CD9">
        <w:rPr>
          <w:rStyle w:val="FootnoteReference"/>
          <w:rFonts w:ascii="Times New Roman" w:hAnsi="Times New Roman" w:cs="Times New Roman"/>
        </w:rPr>
        <w:footnoteRef/>
      </w:r>
      <w:r w:rsidRPr="00E33CD9">
        <w:rPr>
          <w:rFonts w:ascii="Times New Roman" w:hAnsi="Times New Roman" w:cs="Times New Roman"/>
        </w:rPr>
        <w:t xml:space="preserve"> </w:t>
      </w:r>
      <w:r w:rsidR="002750C7" w:rsidRPr="00E33CD9">
        <w:rPr>
          <w:rFonts w:ascii="Times New Roman" w:hAnsi="Times New Roman" w:cs="Times New Roman"/>
          <w:sz w:val="21"/>
          <w:szCs w:val="21"/>
          <w:lang w:val="en"/>
        </w:rPr>
        <w:t xml:space="preserve">Denby, David. "The Half-Century Anniversary of." </w:t>
      </w:r>
      <w:r w:rsidR="002750C7" w:rsidRPr="00E33CD9">
        <w:rPr>
          <w:rFonts w:ascii="Times New Roman" w:hAnsi="Times New Roman" w:cs="Times New Roman"/>
          <w:i/>
          <w:iCs/>
          <w:sz w:val="21"/>
          <w:szCs w:val="21"/>
          <w:lang w:val="en"/>
        </w:rPr>
        <w:t>The New Yorker</w:t>
      </w:r>
      <w:r w:rsidR="002750C7" w:rsidRPr="00E33CD9">
        <w:rPr>
          <w:rFonts w:ascii="Times New Roman" w:hAnsi="Times New Roman" w:cs="Times New Roman"/>
          <w:sz w:val="21"/>
          <w:szCs w:val="21"/>
          <w:lang w:val="en"/>
        </w:rPr>
        <w:t>. The New Yorker, 20 June 2017. Web. 15 July 2017. &lt;http://www.newyorker.com/culture/culture-desk/the-half-century-anniversary-of-dr-strangelove&gt;.</w:t>
      </w:r>
    </w:p>
  </w:footnote>
  <w:footnote w:id="2">
    <w:p w14:paraId="01F4C767" w14:textId="13275A70" w:rsidR="00BB2E44" w:rsidRPr="002750C7" w:rsidRDefault="00BB2E44" w:rsidP="002750C7">
      <w:pPr>
        <w:pStyle w:val="NoSpacing"/>
        <w:rPr>
          <w:rFonts w:ascii="Times New Roman" w:hAnsi="Times New Roman" w:cs="Times New Roman"/>
          <w:sz w:val="20"/>
          <w:szCs w:val="20"/>
        </w:rPr>
      </w:pPr>
      <w:r w:rsidRPr="002750C7">
        <w:rPr>
          <w:rStyle w:val="FootnoteReference"/>
          <w:rFonts w:ascii="Times New Roman" w:hAnsi="Times New Roman" w:cs="Times New Roman"/>
        </w:rPr>
        <w:footnoteRef/>
      </w:r>
      <w:r w:rsidRPr="002750C7">
        <w:rPr>
          <w:rFonts w:ascii="Times New Roman" w:hAnsi="Times New Roman" w:cs="Times New Roman"/>
          <w:sz w:val="20"/>
          <w:szCs w:val="20"/>
        </w:rPr>
        <w:t xml:space="preserve"> </w:t>
      </w:r>
      <w:r w:rsidRPr="002750C7">
        <w:rPr>
          <w:rFonts w:ascii="Times New Roman" w:hAnsi="Times New Roman" w:cs="Times New Roman"/>
          <w:sz w:val="20"/>
          <w:szCs w:val="20"/>
          <w:lang w:val="en"/>
        </w:rPr>
        <w:t xml:space="preserve">Daalder, Ivo H., and James Lindsay. "The Preemptive-War Doctrine Has Met an Early Death in Iraq" </w:t>
      </w:r>
      <w:r w:rsidRPr="002750C7">
        <w:rPr>
          <w:rFonts w:ascii="Times New Roman" w:hAnsi="Times New Roman" w:cs="Times New Roman"/>
          <w:i/>
          <w:iCs/>
          <w:sz w:val="20"/>
          <w:szCs w:val="20"/>
          <w:lang w:val="en"/>
        </w:rPr>
        <w:t>Brookings</w:t>
      </w:r>
      <w:r w:rsidRPr="002750C7">
        <w:rPr>
          <w:rFonts w:ascii="Times New Roman" w:hAnsi="Times New Roman" w:cs="Times New Roman"/>
          <w:sz w:val="20"/>
          <w:szCs w:val="20"/>
          <w:lang w:val="en"/>
        </w:rPr>
        <w:t xml:space="preserve"> </w:t>
      </w:r>
      <w:r w:rsidRPr="002750C7">
        <w:rPr>
          <w:rFonts w:ascii="Times New Roman" w:hAnsi="Times New Roman" w:cs="Times New Roman"/>
          <w:i/>
          <w:sz w:val="20"/>
          <w:szCs w:val="20"/>
          <w:lang w:val="en"/>
        </w:rPr>
        <w:t>Institute</w:t>
      </w:r>
      <w:r w:rsidRPr="002750C7">
        <w:rPr>
          <w:rFonts w:ascii="Times New Roman" w:hAnsi="Times New Roman" w:cs="Times New Roman"/>
          <w:sz w:val="20"/>
          <w:szCs w:val="20"/>
          <w:lang w:val="en"/>
        </w:rPr>
        <w:t>, 30 May 2004. Web. 21 June 2017. &lt;https://www.brookings.edu/opinions/the-preemptive-war-doctrine-has-met-an-early-death-in-iraq/&gt;</w:t>
      </w:r>
    </w:p>
  </w:footnote>
  <w:footnote w:id="3">
    <w:p w14:paraId="6B1ADB0C" w14:textId="3F6A4154" w:rsidR="00BB2E44" w:rsidRPr="002750C7" w:rsidRDefault="00BB2E44" w:rsidP="002750C7">
      <w:pPr>
        <w:pStyle w:val="NoSpacing"/>
        <w:rPr>
          <w:rFonts w:ascii="Times New Roman" w:hAnsi="Times New Roman" w:cs="Times New Roman"/>
          <w:sz w:val="20"/>
          <w:szCs w:val="20"/>
        </w:rPr>
      </w:pPr>
      <w:r w:rsidRPr="002750C7">
        <w:rPr>
          <w:rStyle w:val="FootnoteReference"/>
          <w:rFonts w:ascii="Times New Roman" w:hAnsi="Times New Roman" w:cs="Times New Roman"/>
        </w:rPr>
        <w:footnoteRef/>
      </w:r>
      <w:r w:rsidR="002750C7" w:rsidRPr="002750C7">
        <w:rPr>
          <w:rFonts w:ascii="Times New Roman" w:hAnsi="Times New Roman" w:cs="Times New Roman"/>
          <w:sz w:val="20"/>
          <w:szCs w:val="20"/>
        </w:rPr>
        <w:t xml:space="preserve"> </w:t>
      </w:r>
      <w:r w:rsidR="002750C7" w:rsidRPr="002750C7">
        <w:rPr>
          <w:rStyle w:val="citationtext15"/>
          <w:rFonts w:ascii="Times New Roman" w:hAnsi="Times New Roman" w:cs="Times New Roman"/>
          <w:sz w:val="20"/>
          <w:szCs w:val="20"/>
          <w:lang w:val="en"/>
        </w:rPr>
        <w:t xml:space="preserve">Hanna, Jason. "Here's How ISIS Was Really Founded." </w:t>
      </w:r>
      <w:r w:rsidR="002750C7" w:rsidRPr="002750C7">
        <w:rPr>
          <w:rStyle w:val="citationtext15"/>
          <w:rFonts w:ascii="Times New Roman" w:hAnsi="Times New Roman" w:cs="Times New Roman"/>
          <w:i/>
          <w:iCs/>
          <w:sz w:val="20"/>
          <w:szCs w:val="20"/>
          <w:lang w:val="en"/>
        </w:rPr>
        <w:t>CNN</w:t>
      </w:r>
      <w:r w:rsidR="002750C7" w:rsidRPr="002750C7">
        <w:rPr>
          <w:rStyle w:val="citationtext15"/>
          <w:rFonts w:ascii="Times New Roman" w:hAnsi="Times New Roman" w:cs="Times New Roman"/>
          <w:sz w:val="20"/>
          <w:szCs w:val="20"/>
          <w:lang w:val="en"/>
        </w:rPr>
        <w:t>. Cable News Network, 13 Aug. 2016. Web. 15 July 2017. &lt;http://www.cnn.com/2016/08/12/middleeast/here-is-how-isis-began/index.html&gt;.</w:t>
      </w:r>
    </w:p>
  </w:footnote>
  <w:footnote w:id="4">
    <w:p w14:paraId="40B1DCE9" w14:textId="708404B0" w:rsidR="00AA3F1C" w:rsidRPr="00611ACE" w:rsidRDefault="00AA3F1C" w:rsidP="00611ACE">
      <w:pPr>
        <w:pStyle w:val="NoSpacing"/>
        <w:rPr>
          <w:rFonts w:ascii="Times New Roman" w:hAnsi="Times New Roman" w:cs="Times New Roman"/>
        </w:rPr>
      </w:pPr>
      <w:r w:rsidRPr="00611ACE">
        <w:rPr>
          <w:rStyle w:val="FootnoteReference"/>
          <w:rFonts w:ascii="Times New Roman" w:hAnsi="Times New Roman" w:cs="Times New Roman"/>
        </w:rPr>
        <w:footnoteRef/>
      </w:r>
      <w:r w:rsidRPr="00611ACE">
        <w:rPr>
          <w:rFonts w:ascii="Times New Roman" w:hAnsi="Times New Roman" w:cs="Times New Roman"/>
        </w:rPr>
        <w:t xml:space="preserve"> </w:t>
      </w:r>
      <w:r w:rsidR="00611ACE" w:rsidRPr="00611ACE">
        <w:rPr>
          <w:rStyle w:val="citationtext15"/>
          <w:rFonts w:ascii="Times New Roman" w:hAnsi="Times New Roman" w:cs="Times New Roman"/>
          <w:lang w:val="en"/>
        </w:rPr>
        <w:t xml:space="preserve">Mizokami, Kyle. "Japan and the U.S.: It's Time to Rethink Your Relationship." </w:t>
      </w:r>
      <w:r w:rsidR="00611ACE" w:rsidRPr="00611ACE">
        <w:rPr>
          <w:rStyle w:val="citationtext15"/>
          <w:rFonts w:ascii="Times New Roman" w:hAnsi="Times New Roman" w:cs="Times New Roman"/>
          <w:i/>
          <w:iCs/>
          <w:lang w:val="en"/>
        </w:rPr>
        <w:t>The Atlantic</w:t>
      </w:r>
      <w:r w:rsidR="00611ACE" w:rsidRPr="00611ACE">
        <w:rPr>
          <w:rStyle w:val="citationtext15"/>
          <w:rFonts w:ascii="Times New Roman" w:hAnsi="Times New Roman" w:cs="Times New Roman"/>
          <w:lang w:val="en"/>
        </w:rPr>
        <w:t>. Atlantic Media Company, 27 Sept. 2012. Web. 15 July 2017. &lt;http://www.theatlantic.com/international/archive/2012/09/japan-and-the-us-its-time-to-rethink-your-relationship/262916/&gt;.</w:t>
      </w:r>
    </w:p>
  </w:footnote>
  <w:footnote w:id="5">
    <w:p w14:paraId="3B6DC1C5" w14:textId="28E11806" w:rsidR="009E074E" w:rsidRPr="00611ACE" w:rsidRDefault="009E074E" w:rsidP="00611ACE">
      <w:pPr>
        <w:pStyle w:val="NoSpacing"/>
        <w:rPr>
          <w:rFonts w:ascii="Times New Roman" w:hAnsi="Times New Roman" w:cs="Times New Roman"/>
        </w:rPr>
      </w:pPr>
      <w:r w:rsidRPr="00611ACE">
        <w:rPr>
          <w:rStyle w:val="FootnoteReference"/>
          <w:rFonts w:ascii="Times New Roman" w:hAnsi="Times New Roman" w:cs="Times New Roman"/>
        </w:rPr>
        <w:footnoteRef/>
      </w:r>
      <w:r w:rsidRPr="00611ACE">
        <w:rPr>
          <w:rFonts w:ascii="Times New Roman" w:hAnsi="Times New Roman" w:cs="Times New Roman"/>
        </w:rPr>
        <w:t xml:space="preserve"> </w:t>
      </w:r>
      <w:r w:rsidR="00611ACE" w:rsidRPr="00611ACE">
        <w:rPr>
          <w:rStyle w:val="citationtext15"/>
          <w:rFonts w:ascii="Times New Roman" w:hAnsi="Times New Roman" w:cs="Times New Roman"/>
          <w:lang w:val="en"/>
        </w:rPr>
        <w:t xml:space="preserve">Shimodaira, Takuya, Simon Serfaty, Brent Ziarnick, and Milton Ezrati. "Why the South China Sea Needs Japan's Navy." </w:t>
      </w:r>
      <w:r w:rsidR="00611ACE" w:rsidRPr="00611ACE">
        <w:rPr>
          <w:rStyle w:val="citationtext15"/>
          <w:rFonts w:ascii="Times New Roman" w:hAnsi="Times New Roman" w:cs="Times New Roman"/>
          <w:i/>
          <w:iCs/>
          <w:lang w:val="en"/>
        </w:rPr>
        <w:t>The National Interest</w:t>
      </w:r>
      <w:r w:rsidR="00611ACE" w:rsidRPr="00611ACE">
        <w:rPr>
          <w:rStyle w:val="citationtext15"/>
          <w:rFonts w:ascii="Times New Roman" w:hAnsi="Times New Roman" w:cs="Times New Roman"/>
          <w:lang w:val="en"/>
        </w:rPr>
        <w:t>. The Center for the National Interest, Feb. 2016. Web. 15 July 2017. &lt;http://nationalinterest.org/feature/why-the-south-china-sea-needs-japans-navy-15083&gt;.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49ADF" w14:textId="197CC28D" w:rsidR="00DD5369" w:rsidRDefault="00DD5369">
    <w:pPr>
      <w:pStyle w:val="Header"/>
    </w:pPr>
  </w:p>
  <w:p w14:paraId="1C0963FB" w14:textId="61B21284" w:rsidR="00AF326B" w:rsidRPr="00F93E85" w:rsidRDefault="00DD5369"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25CEF"/>
    <w:rsid w:val="00036A22"/>
    <w:rsid w:val="00036F71"/>
    <w:rsid w:val="000406A2"/>
    <w:rsid w:val="00087308"/>
    <w:rsid w:val="000A7EC2"/>
    <w:rsid w:val="000B4939"/>
    <w:rsid w:val="000C4B55"/>
    <w:rsid w:val="000D0262"/>
    <w:rsid w:val="000D43CF"/>
    <w:rsid w:val="000E74AD"/>
    <w:rsid w:val="001160B3"/>
    <w:rsid w:val="00121FEE"/>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750C7"/>
    <w:rsid w:val="00285253"/>
    <w:rsid w:val="00287986"/>
    <w:rsid w:val="002A2FC9"/>
    <w:rsid w:val="002B415B"/>
    <w:rsid w:val="002D2096"/>
    <w:rsid w:val="002E0D16"/>
    <w:rsid w:val="002F1E1E"/>
    <w:rsid w:val="002F418D"/>
    <w:rsid w:val="00302378"/>
    <w:rsid w:val="0030317D"/>
    <w:rsid w:val="00303412"/>
    <w:rsid w:val="00313DFA"/>
    <w:rsid w:val="00320337"/>
    <w:rsid w:val="003245CF"/>
    <w:rsid w:val="00345EC4"/>
    <w:rsid w:val="00370B2F"/>
    <w:rsid w:val="00381981"/>
    <w:rsid w:val="003875C7"/>
    <w:rsid w:val="00391968"/>
    <w:rsid w:val="00394059"/>
    <w:rsid w:val="003B1DD6"/>
    <w:rsid w:val="003B779D"/>
    <w:rsid w:val="003C4822"/>
    <w:rsid w:val="003C6A6B"/>
    <w:rsid w:val="003D40CE"/>
    <w:rsid w:val="003D4A5D"/>
    <w:rsid w:val="003D6D26"/>
    <w:rsid w:val="003D7672"/>
    <w:rsid w:val="003F6B58"/>
    <w:rsid w:val="00403F0D"/>
    <w:rsid w:val="00441E2B"/>
    <w:rsid w:val="00465C5B"/>
    <w:rsid w:val="004A484F"/>
    <w:rsid w:val="004A5A5D"/>
    <w:rsid w:val="004D46C6"/>
    <w:rsid w:val="004E4B6C"/>
    <w:rsid w:val="004F061E"/>
    <w:rsid w:val="004F4E71"/>
    <w:rsid w:val="0050291C"/>
    <w:rsid w:val="00514B92"/>
    <w:rsid w:val="00524635"/>
    <w:rsid w:val="005259CF"/>
    <w:rsid w:val="005332D4"/>
    <w:rsid w:val="005375A1"/>
    <w:rsid w:val="0056534C"/>
    <w:rsid w:val="005668DE"/>
    <w:rsid w:val="00576029"/>
    <w:rsid w:val="00577C85"/>
    <w:rsid w:val="00583565"/>
    <w:rsid w:val="005854E1"/>
    <w:rsid w:val="00591682"/>
    <w:rsid w:val="00594644"/>
    <w:rsid w:val="005A05B9"/>
    <w:rsid w:val="005A4DAB"/>
    <w:rsid w:val="005F69B1"/>
    <w:rsid w:val="00611ACE"/>
    <w:rsid w:val="00615C80"/>
    <w:rsid w:val="006330AA"/>
    <w:rsid w:val="00643342"/>
    <w:rsid w:val="00650031"/>
    <w:rsid w:val="0065334A"/>
    <w:rsid w:val="00657AFA"/>
    <w:rsid w:val="00661A85"/>
    <w:rsid w:val="00666F5A"/>
    <w:rsid w:val="006716FA"/>
    <w:rsid w:val="00677CB9"/>
    <w:rsid w:val="00677F03"/>
    <w:rsid w:val="00690FE3"/>
    <w:rsid w:val="00693994"/>
    <w:rsid w:val="006A5D68"/>
    <w:rsid w:val="006B4214"/>
    <w:rsid w:val="006D163C"/>
    <w:rsid w:val="006D65C2"/>
    <w:rsid w:val="006E18C5"/>
    <w:rsid w:val="006F69A6"/>
    <w:rsid w:val="00716957"/>
    <w:rsid w:val="00723895"/>
    <w:rsid w:val="00727B89"/>
    <w:rsid w:val="00731AF3"/>
    <w:rsid w:val="007648E4"/>
    <w:rsid w:val="00767B97"/>
    <w:rsid w:val="00781C03"/>
    <w:rsid w:val="00781F5A"/>
    <w:rsid w:val="00783798"/>
    <w:rsid w:val="00790AB3"/>
    <w:rsid w:val="00797218"/>
    <w:rsid w:val="007A68EC"/>
    <w:rsid w:val="007C5ED6"/>
    <w:rsid w:val="007D11F4"/>
    <w:rsid w:val="007D4E68"/>
    <w:rsid w:val="00817594"/>
    <w:rsid w:val="00820FEB"/>
    <w:rsid w:val="00826C88"/>
    <w:rsid w:val="00827F8F"/>
    <w:rsid w:val="00836F56"/>
    <w:rsid w:val="0084217A"/>
    <w:rsid w:val="0084445E"/>
    <w:rsid w:val="008554E8"/>
    <w:rsid w:val="00866B14"/>
    <w:rsid w:val="0089461A"/>
    <w:rsid w:val="00894F69"/>
    <w:rsid w:val="008A0054"/>
    <w:rsid w:val="008A02F5"/>
    <w:rsid w:val="008B581F"/>
    <w:rsid w:val="00921B79"/>
    <w:rsid w:val="0093085E"/>
    <w:rsid w:val="0093592D"/>
    <w:rsid w:val="00937C3B"/>
    <w:rsid w:val="009465F4"/>
    <w:rsid w:val="00960CBF"/>
    <w:rsid w:val="009643FA"/>
    <w:rsid w:val="00970388"/>
    <w:rsid w:val="00974F1E"/>
    <w:rsid w:val="009A7207"/>
    <w:rsid w:val="009C0BAC"/>
    <w:rsid w:val="009D172C"/>
    <w:rsid w:val="009D22B4"/>
    <w:rsid w:val="009D59E3"/>
    <w:rsid w:val="009E074E"/>
    <w:rsid w:val="009F0369"/>
    <w:rsid w:val="009F27CB"/>
    <w:rsid w:val="009F2F64"/>
    <w:rsid w:val="00A044EE"/>
    <w:rsid w:val="00A1191D"/>
    <w:rsid w:val="00A34363"/>
    <w:rsid w:val="00A51CEA"/>
    <w:rsid w:val="00A84C0B"/>
    <w:rsid w:val="00AA3F1C"/>
    <w:rsid w:val="00AC2A69"/>
    <w:rsid w:val="00AC76E5"/>
    <w:rsid w:val="00B06952"/>
    <w:rsid w:val="00B0710C"/>
    <w:rsid w:val="00B1446E"/>
    <w:rsid w:val="00B17F5D"/>
    <w:rsid w:val="00B246C9"/>
    <w:rsid w:val="00B26157"/>
    <w:rsid w:val="00B46CBF"/>
    <w:rsid w:val="00B66968"/>
    <w:rsid w:val="00B716E8"/>
    <w:rsid w:val="00B75AE4"/>
    <w:rsid w:val="00B80195"/>
    <w:rsid w:val="00B93680"/>
    <w:rsid w:val="00B94EAF"/>
    <w:rsid w:val="00BA11A6"/>
    <w:rsid w:val="00BA4CE8"/>
    <w:rsid w:val="00BB2E44"/>
    <w:rsid w:val="00BD0456"/>
    <w:rsid w:val="00BE21BC"/>
    <w:rsid w:val="00BF2262"/>
    <w:rsid w:val="00C20588"/>
    <w:rsid w:val="00C30327"/>
    <w:rsid w:val="00C34B5F"/>
    <w:rsid w:val="00C352C4"/>
    <w:rsid w:val="00C54BE8"/>
    <w:rsid w:val="00C63A37"/>
    <w:rsid w:val="00C77B18"/>
    <w:rsid w:val="00C828F1"/>
    <w:rsid w:val="00C82E52"/>
    <w:rsid w:val="00C910B5"/>
    <w:rsid w:val="00CA0BE8"/>
    <w:rsid w:val="00CB72D7"/>
    <w:rsid w:val="00CC22E4"/>
    <w:rsid w:val="00CD7D73"/>
    <w:rsid w:val="00CE7200"/>
    <w:rsid w:val="00CF2FE0"/>
    <w:rsid w:val="00CF4224"/>
    <w:rsid w:val="00D22B65"/>
    <w:rsid w:val="00D3179D"/>
    <w:rsid w:val="00D34C1C"/>
    <w:rsid w:val="00D71AD7"/>
    <w:rsid w:val="00D75A27"/>
    <w:rsid w:val="00D80AEB"/>
    <w:rsid w:val="00D835F3"/>
    <w:rsid w:val="00D84EEC"/>
    <w:rsid w:val="00D957E0"/>
    <w:rsid w:val="00DA4877"/>
    <w:rsid w:val="00DB367B"/>
    <w:rsid w:val="00DB7B76"/>
    <w:rsid w:val="00DC12FF"/>
    <w:rsid w:val="00DC2D52"/>
    <w:rsid w:val="00DC3062"/>
    <w:rsid w:val="00DD5369"/>
    <w:rsid w:val="00DF0A69"/>
    <w:rsid w:val="00DF6781"/>
    <w:rsid w:val="00E071F7"/>
    <w:rsid w:val="00E12F8B"/>
    <w:rsid w:val="00E159E5"/>
    <w:rsid w:val="00E27DAA"/>
    <w:rsid w:val="00E305FC"/>
    <w:rsid w:val="00E33CD9"/>
    <w:rsid w:val="00E408C1"/>
    <w:rsid w:val="00E41C15"/>
    <w:rsid w:val="00E421A5"/>
    <w:rsid w:val="00E52C55"/>
    <w:rsid w:val="00E53265"/>
    <w:rsid w:val="00E7323C"/>
    <w:rsid w:val="00E87ADC"/>
    <w:rsid w:val="00EC3F69"/>
    <w:rsid w:val="00EC6D51"/>
    <w:rsid w:val="00ED308B"/>
    <w:rsid w:val="00EE0E4E"/>
    <w:rsid w:val="00EE58FB"/>
    <w:rsid w:val="00EF7C7B"/>
    <w:rsid w:val="00F1002C"/>
    <w:rsid w:val="00F10237"/>
    <w:rsid w:val="00F147BE"/>
    <w:rsid w:val="00F1550A"/>
    <w:rsid w:val="00F22112"/>
    <w:rsid w:val="00F232A0"/>
    <w:rsid w:val="00F2783E"/>
    <w:rsid w:val="00F35532"/>
    <w:rsid w:val="00F53458"/>
    <w:rsid w:val="00F56280"/>
    <w:rsid w:val="00F67237"/>
    <w:rsid w:val="00F705AB"/>
    <w:rsid w:val="00F802AE"/>
    <w:rsid w:val="00F81B2D"/>
    <w:rsid w:val="00F86BF1"/>
    <w:rsid w:val="00F97F4D"/>
    <w:rsid w:val="00FA29DA"/>
    <w:rsid w:val="00FA5F1C"/>
    <w:rsid w:val="00FC256E"/>
    <w:rsid w:val="00FC5CC8"/>
    <w:rsid w:val="00FF2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9E074E"/>
    <w:rPr>
      <w:rFonts w:asciiTheme="minorHAnsi" w:hAnsiTheme="minorHAnsi"/>
      <w:sz w:val="22"/>
      <w:szCs w:val="22"/>
    </w:rPr>
  </w:style>
  <w:style w:type="character" w:customStyle="1" w:styleId="citationtext15">
    <w:name w:val="citation_text15"/>
    <w:basedOn w:val="DefaultParagraphFont"/>
    <w:rsid w:val="002750C7"/>
    <w:rPr>
      <w:color w:val="000000"/>
      <w:sz w:val="21"/>
      <w:szCs w:val="21"/>
    </w:rPr>
  </w:style>
  <w:style w:type="paragraph" w:styleId="BalloonText">
    <w:name w:val="Balloon Text"/>
    <w:basedOn w:val="Normal"/>
    <w:link w:val="BalloonTextChar"/>
    <w:uiPriority w:val="99"/>
    <w:semiHidden/>
    <w:unhideWhenUsed/>
    <w:rsid w:val="003D40CE"/>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D40C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2AD71-FBF9-A945-840E-26DDF3238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1389</Words>
  <Characters>7640</Characters>
  <Application>Microsoft Macintosh Word</Application>
  <DocSecurity>0</DocSecurity>
  <Lines>136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2017-08-08T01:09:00Z</dcterms:created>
  <dcterms:modified xsi:type="dcterms:W3CDTF">2017-08-24T11:38:00Z</dcterms:modified>
</cp:coreProperties>
</file>